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bookmarkStart w:id="0" w:name="block-17562799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‌</w:t>
      </w:r>
      <w:bookmarkStart w:id="1" w:name="377026ad-1b08-49d8-82c8-2523f1c36cc2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Министерство образования и науки Республики Дагестан</w:t>
      </w:r>
      <w:bookmarkEnd w:id="1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‌‌ 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‌</w:t>
      </w:r>
      <w:bookmarkStart w:id="2" w:name="70fb4e9c-7df0-4758-87dd-1275c8e6b3a6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‌МР "Кизлярский район"</w:t>
      </w:r>
      <w:bookmarkEnd w:id="2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‌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​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МКОУ "Краснооктябрьская СОШ имени Р.Гамзатова "</w:t>
      </w:r>
    </w:p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</w:p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5"/>
        <w:gridCol w:w="3432"/>
        <w:gridCol w:w="34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  <w:jc w:val="center"/>
        </w:trPr>
        <w:tc>
          <w:tcPr>
            <w:tcW w:w="4175" w:type="dxa"/>
          </w:tcPr>
          <w:p>
            <w:pPr>
              <w:autoSpaceDE w:val="0"/>
              <w:autoSpaceDN w:val="0"/>
              <w:spacing w:after="120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autoSpaceDE w:val="0"/>
              <w:autoSpaceDN w:val="0"/>
              <w:spacing w:after="120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Гаджимурадова А.Г.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Протокол № от «29» 08.2023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32" w:type="dxa"/>
          </w:tcPr>
          <w:p>
            <w:pPr>
              <w:autoSpaceDE w:val="0"/>
              <w:autoSpaceDN w:val="0"/>
              <w:spacing w:after="120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autoSpaceDE w:val="0"/>
              <w:autoSpaceDN w:val="0"/>
              <w:spacing w:after="120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Зам.директора по УВР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Махмудова Э.М.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Приказ №45</w:t>
            </w:r>
            <w:bookmarkStart w:id="15" w:name="_GoBack"/>
            <w:bookmarkEnd w:id="15"/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 от «30» 08 .2023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32" w:type="dxa"/>
          </w:tcPr>
          <w:p>
            <w:pPr>
              <w:autoSpaceDE w:val="0"/>
              <w:autoSpaceDN w:val="0"/>
              <w:spacing w:after="120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autoSpaceDE w:val="0"/>
              <w:autoSpaceDN w:val="0"/>
              <w:spacing w:after="120"/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8"/>
                <w:szCs w:val="28"/>
                <w:lang w:val="ru-RU"/>
              </w:rPr>
              <w:t>Исмаилов Г.А.</w:t>
            </w:r>
          </w:p>
          <w:p>
            <w:pPr>
              <w:autoSpaceDE w:val="0"/>
              <w:autoSpaceDN w:val="0"/>
              <w:spacing w:after="12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autoSpaceDE w:val="0"/>
              <w:autoSpaceDN w:val="0"/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Исмаилов Г.А</w:t>
            </w:r>
          </w:p>
          <w:p>
            <w:pPr>
              <w:autoSpaceDE w:val="0"/>
              <w:autoSpaceDN w:val="0"/>
              <w:spacing w:after="0" w:line="240" w:lineRule="auto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  <w:t>Приказ №45 от «30» 08.2023 г.</w:t>
            </w:r>
          </w:p>
          <w:p>
            <w:pPr>
              <w:autoSpaceDE w:val="0"/>
              <w:autoSpaceDN w:val="0"/>
              <w:spacing w:after="120" w:line="240" w:lineRule="auto"/>
              <w:jc w:val="both"/>
              <w:rPr>
                <w:rFonts w:hint="default" w:ascii="Times New Roman" w:hAnsi="Times New Roman" w:eastAsia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РАБОЧАЯ ПРОГРАММА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(ID 2358521)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учебного предмета «Алгебра и начала математического анализа. Углубленный уровень»</w:t>
      </w:r>
    </w:p>
    <w:p>
      <w:pPr>
        <w:spacing w:before="0" w:after="0" w:line="240" w:lineRule="auto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для обучающихся 10  класс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  <w:lang w:val="ru-RU"/>
        </w:rPr>
        <w:t>а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 </w:t>
      </w:r>
    </w:p>
    <w:p>
      <w:pPr>
        <w:spacing w:before="0" w:after="0"/>
        <w:ind w:left="120"/>
        <w:jc w:val="center"/>
        <w:rPr>
          <w:rFonts w:hint="default" w:ascii="Times New Roman" w:hAnsi="Times New Roman" w:cs="Times New Roman"/>
        </w:rPr>
      </w:pPr>
    </w:p>
    <w:p>
      <w:pPr>
        <w:spacing w:before="0" w:after="0"/>
        <w:ind w:left="120"/>
        <w:jc w:val="center"/>
        <w:rPr>
          <w:rFonts w:hint="default" w:ascii="Times New Roman" w:hAnsi="Times New Roman" w:cs="Times New Roman"/>
        </w:rPr>
      </w:pPr>
    </w:p>
    <w:p>
      <w:pPr>
        <w:spacing w:before="0" w:after="0"/>
        <w:jc w:val="both"/>
        <w:rPr>
          <w:rFonts w:hint="default" w:ascii="Times New Roman" w:hAnsi="Times New Roman" w:cs="Times New Roman"/>
        </w:rPr>
      </w:pPr>
    </w:p>
    <w:p>
      <w:pPr>
        <w:spacing w:before="0" w:after="0"/>
        <w:ind w:left="120"/>
        <w:jc w:val="center"/>
        <w:rPr>
          <w:rFonts w:hint="default" w:ascii="Times New Roman" w:hAnsi="Times New Roman" w:cs="Times New Roman"/>
        </w:rPr>
      </w:pPr>
    </w:p>
    <w:p>
      <w:pPr>
        <w:spacing w:before="0" w:after="0"/>
        <w:jc w:val="right"/>
        <w:rPr>
          <w:rFonts w:hint="default" w:ascii="Times New Roman" w:hAnsi="Times New Roman" w:cs="Times New Roman"/>
          <w:lang w:val="ru-RU"/>
        </w:rPr>
      </w:pPr>
      <w:r>
        <w:rPr>
          <w:rFonts w:hint="default" w:ascii="Times New Roman" w:hAnsi="Times New Roman" w:cs="Times New Roman"/>
          <w:lang w:val="ru-RU"/>
        </w:rPr>
        <w:t>Составила: Гаджимурадова А.Г.</w:t>
      </w:r>
    </w:p>
    <w:p>
      <w:pPr>
        <w:spacing w:before="0" w:after="0"/>
        <w:ind w:left="120"/>
        <w:jc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​</w:t>
      </w:r>
      <w:bookmarkStart w:id="3" w:name="041d5c1b-4e36-4053-94f3-9ce12a6e5ba5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с.Краснооктябрьское</w:t>
      </w:r>
      <w:bookmarkEnd w:id="3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‌ </w:t>
      </w:r>
      <w:bookmarkStart w:id="4" w:name="34b057d3-b688-4a50-aec1-9ba08cc1dbee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2023</w:t>
      </w:r>
      <w:bookmarkEnd w:id="4"/>
      <w:r>
        <w:rPr>
          <w:rFonts w:hint="default" w:ascii="Times New Roman" w:hAnsi="Times New Roman" w:cs="Times New Roman"/>
          <w:b/>
          <w:i w:val="0"/>
          <w:color w:val="000000"/>
          <w:sz w:val="28"/>
          <w:lang w:val="ru-RU"/>
        </w:rPr>
        <w:t>-2024 г.</w:t>
      </w: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‌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​</w:t>
      </w:r>
    </w:p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</w:p>
    <w:p>
      <w:pPr>
        <w:rPr>
          <w:rFonts w:hint="default" w:ascii="Times New Roman" w:hAnsi="Times New Roman" w:cs="Times New Roman"/>
        </w:rPr>
        <w:sectPr>
          <w:footerReference r:id="rId5" w:type="default"/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5" w:name="block-17562799"/>
    </w:p>
    <w:bookmarkEnd w:id="0"/>
    <w:bookmarkEnd w:id="5"/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bookmarkStart w:id="6" w:name="block-17562797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ПОЯСНИТЕЛЬНАЯ ЗАПИСКА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 основе методики обучения алгебре и началам математического анализа лежит деятельностный принцип обучения.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‌</w:t>
      </w:r>
      <w:bookmarkStart w:id="7" w:name="3d76e050-51fd-4b58-80c8-65c11753c1a9"/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На изучение учебного курса «Алгебра и начала математического анализа» отводится 272 часа: </w:t>
      </w:r>
      <w:r>
        <w:rPr>
          <w:rFonts w:hint="default" w:ascii="Times New Roman" w:hAnsi="Times New Roman" w:cs="Times New Roman"/>
          <w:b/>
          <w:bCs/>
          <w:i w:val="0"/>
          <w:color w:val="000000"/>
          <w:sz w:val="28"/>
        </w:rPr>
        <w:t>в 10 классе – 136 часов (4 часа в неделю)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, в 11 классе – 136 часов (4 часа в неделю). </w:t>
      </w:r>
      <w:bookmarkEnd w:id="7"/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‌‌</w:t>
      </w:r>
    </w:p>
    <w:p>
      <w:pPr>
        <w:rPr>
          <w:rFonts w:hint="default" w:ascii="Times New Roman" w:hAnsi="Times New Roman" w:cs="Times New Roman"/>
        </w:r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8" w:name="block-17562797"/>
    </w:p>
    <w:bookmarkEnd w:id="6"/>
    <w:bookmarkEnd w:id="8"/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bookmarkStart w:id="9" w:name="block-17562796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СОДЕРЖАНИЕ ОБУЧЕНИЯ 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10 КЛАСС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Числа и вычисления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Арифметический корень натуральной степени и его свойства.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Степень с рациональным показателем и её свойства, степень с действительным показателем.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Логарифм числа. Свойства логарифма. Десятичные и натуральные логарифмы.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Синус, косинус, тангенс, котангенс числового аргумента. Арксинус, арккосинус и арктангенс числового аргумента.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Уравнения и неравенства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Теорема Безу. Многочлены с целыми коэффициентами. Теорема Виета.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Преобразования числовых выражений, содержащих степени и корни.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Иррациональные уравнения. Основные методы решения иррациональных уравнений.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Показательные уравнения. Основные методы решения показательных уравнений.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Преобразование выражений, содержащих логарифмы.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Логарифмические уравнения. Основные методы решения логарифмических уравнений.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Функции и графики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Область определения и множество значений функции. Нули функции. Промежутки знакопостоянства.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Линейная, квадратичная и дробно-линейная функции. Элементарное исследование и построение их графиков.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Степенная функция с натуральным и целым показателем. Её свойства и график. Свойства и график корня n-ой степени как функции обратной степени с натуральным показателем.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Тригонометрическая окружность, определение тригонометрических функций числового аргумента.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Функциональные зависимости в реальных процессах и явлениях. Графики реальных зависимостей.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Начала математического анализа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Производные элементарных функций. Производная суммы, произведения, частного и композиции функций.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Множества и логика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 </w:t>
      </w:r>
      <w:bookmarkEnd w:id="9"/>
      <w:bookmarkStart w:id="10" w:name="block-17562798"/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ЛИЧНОСТНЫЕ РЕЗУЛЬТАТЫ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1) гражданского воспитания: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2) патриотического воспитания: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3) духовно-нравственного воспитания: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4) эстетического воспитания: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5) физического воспитания: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6) трудового воспитания: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7) экологического воспитания: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8) ценности научного познания: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МЕТАПРЕДМЕТНЫЕ РЕЗУЛЬТАТЫ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Базовые логические действия: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Базовые исследовательские действия: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Работа с информацией: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выявлять дефициты информации, данных, необходимых для ответа на вопрос и для решения задачи;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структурировать информацию, представлять её в различных формах, иллюстрировать графически;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оценивать надёжность информации по самостоятельно сформулированным критериям.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Общение: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Самоорганизация: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Самоконтроль, эмоциональный интеллект: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Совместная деятельность: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ПРЕДМЕТНЫЕ РЕЗУЛЬТАТЫ</w:t>
      </w:r>
    </w:p>
    <w:p>
      <w:pPr>
        <w:spacing w:before="0" w:after="0" w:line="264" w:lineRule="auto"/>
        <w:ind w:left="120"/>
        <w:jc w:val="both"/>
        <w:rPr>
          <w:rFonts w:hint="default" w:ascii="Times New Roman" w:hAnsi="Times New Roman" w:cs="Times New Roman"/>
        </w:rPr>
      </w:pP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К концу обучения в</w:t>
      </w: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 10 классе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Числа и вычисления: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применять дроби и проценты для решения прикладных задач из различных отраслей знаний и реальной жизни;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применять приближённые вычисления, правила округления, прикидку и оценку результата вычислений;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понятием: арифметический корень натуральной степени;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понятием: степень с рациональным показателем;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логарифм числа, десятичные и натуральные логарифмы;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синус, косинус, тангенс, котангенс числового аргумента;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оперировать понятиями: арксинус, арккосинус и арктангенс числового аргумента.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Уравнения и неравенства: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использовать свойства действий с корнями для преобразования выражений;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выполнять преобразования числовых выражений, содержащих степени с рациональным показателем;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использовать свойства логарифмов для преобразования логарифмических выражений;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применять основные тригонометрические формулы для преобразования тригонометрических выражений;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Функции и графики: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область определения и множество значений функции, нули функции, промежутки знакопостоянства;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n-ой степени как функции обратной степени с натуральным показателем;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Начала математического анализа: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использовать прогрессии для решения реальных задач прикладного характера;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непрерывные функции, точки разрыва графика функции, асимптоты графика функции;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первая и вторая производные функции, касательная к графику функции;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использовать геометрический и физический смысл производной для решения задач.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Множества и логика: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множество, операции над множествами;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К концу обучения в</w:t>
      </w:r>
      <w:r>
        <w:rPr>
          <w:rFonts w:hint="default" w:ascii="Times New Roman" w:hAnsi="Times New Roman" w:cs="Times New Roman"/>
          <w:b w:val="0"/>
          <w:i/>
          <w:color w:val="000000"/>
          <w:sz w:val="28"/>
        </w:rPr>
        <w:t xml:space="preserve"> </w:t>
      </w: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11 классе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Числа и вычисления: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Уравнения и неравенства: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осуществлять отбор корней при решении тригонометрического уравнения;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применять графические методы для решения уравнений и неравенств, а также задач с параметрами;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Функции и графики: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строить графики композиции функций с помощью элементарного исследования и свойств композиции двух функций;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строить геометрические образы уравнений и неравенств на координатной плоскости;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графики тригонометрических функций;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применять функции для моделирования и исследования реальных процессов.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Начала математического анализа: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использовать производную для исследования функции на монотонность и экстремумы;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находить наибольшее и наименьшее значения функции непрерывной на отрезке;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находить площади плоских фигур и объёмы тел с помощью интеграла;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иметь представление о математическом моделировании на примере составления дифференциальных уравнений;</w:t>
      </w:r>
    </w:p>
    <w:p>
      <w:pPr>
        <w:spacing w:before="0" w:after="0" w:line="264" w:lineRule="auto"/>
        <w:ind w:firstLine="600"/>
        <w:jc w:val="both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>
      <w:pPr>
        <w:rPr>
          <w:rFonts w:hint="default" w:ascii="Times New Roman" w:hAnsi="Times New Roman" w:cs="Times New Roman"/>
        </w:rPr>
        <w:sectPr>
          <w:pgSz w:w="16383" w:h="11906" w:orient="landscape"/>
          <w:pgMar w:top="1800" w:right="1440" w:bottom="1800" w:left="1440" w:header="720" w:footer="720" w:gutter="0"/>
          <w:cols w:space="720" w:num="1"/>
        </w:sectPr>
      </w:pPr>
      <w:bookmarkStart w:id="11" w:name="block-17562798"/>
    </w:p>
    <w:bookmarkEnd w:id="10"/>
    <w:bookmarkEnd w:id="11"/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  <w:bookmarkStart w:id="12" w:name="block-17562795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4650"/>
        <w:gridCol w:w="1469"/>
        <w:gridCol w:w="1637"/>
        <w:gridCol w:w="1720"/>
        <w:gridCol w:w="254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Функции и графики. Степенная функция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Арифметический корень n-ой степени. Иррациональные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Показательная функция. Показательные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Логарифмическая функция. Логарифмические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Тригонометрические выражения и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Непрерывные функции. Производная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  <w:sectPr>
          <w:pgSz w:w="16383" w:h="11906" w:orient="landscape"/>
          <w:cols w:space="720" w:num="1"/>
        </w:sectPr>
      </w:pPr>
    </w:p>
    <w:bookmarkEnd w:id="12"/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  <w:bookmarkStart w:id="13" w:name="block-17562794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 xml:space="preserve"> 10 КЛАСС </w:t>
      </w:r>
    </w:p>
    <w:tbl>
      <w:tblPr>
        <w:tblStyle w:val="7"/>
        <w:tblW w:w="13638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064"/>
        <w:gridCol w:w="889"/>
        <w:gridCol w:w="1338"/>
        <w:gridCol w:w="1422"/>
        <w:gridCol w:w="1008"/>
        <w:gridCol w:w="1224"/>
        <w:gridCol w:w="2842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tblCellSpacing w:w="0" w:type="dxa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6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ru-RU"/>
              </w:rPr>
              <w:t>1 четверть- 32 ч.</w:t>
            </w:r>
          </w:p>
        </w:tc>
        <w:tc>
          <w:tcPr>
            <w:tcW w:w="3649" w:type="dxa"/>
            <w:gridSpan w:val="3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008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        </w:t>
            </w:r>
          </w:p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плану    </w:t>
            </w:r>
          </w:p>
        </w:tc>
        <w:tc>
          <w:tcPr>
            <w:tcW w:w="1224" w:type="dxa"/>
            <w:vMerge w:val="restart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firstLine="120" w:firstLineChars="50"/>
              <w:jc w:val="left"/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По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факту</w:t>
            </w: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tblCellSpacing w:w="0" w:type="dxa"/>
        </w:trPr>
        <w:tc>
          <w:tcPr>
            <w:tcW w:w="851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06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>Контр</w:t>
            </w: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lang w:val="ru-RU"/>
              </w:rPr>
              <w:t>-ые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>Практи</w:t>
            </w: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  <w:lang w:val="ru-RU"/>
              </w:rPr>
              <w:t>ка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Множество, операции над множествами и их свойства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Диаграммы Эйлера-Венна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Применение дробей и процентов для решения прикладных задач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Действительные числа. Рациональные и иррациональные числа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Арифметические операции с действительными числами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Модуль действительного числа и его свойства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Многочлены от одной переменной. Деление многочлена на многочлен с остатком. Теорема Безу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Многочлены с целыми коэффициентами. Теорема Виета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Решение систем линейных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Матрица системы линейных уравнений. Определитель матрицы 2×2, его геометрический смысл и свойства; вычисление его значения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Решение прикладных задач с помощью системы линейных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Контрольная работа: "Рациональные уравнения и неравенства. Системы линейных уравнений"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Функция, способы задания функции. Взаимно обратные функции. Композиция функций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График функции. Элементарные преобразования графиков функций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Чётные и нечётные функции. Периодические функции. Промежутки монотонности функции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Максимумы и минимумы функции. Наибольшее и наименьшее значение функции на промежутке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Линейная, квадратичная и дробно-линейная функции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Элементарное исследование и построение графиков этих функций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sz w:val="28"/>
                <w:szCs w:val="28"/>
                <w:lang w:val="ru-RU"/>
              </w:rPr>
              <w:t>2 четверть-32 ч.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Степень с целым показателем. Бином Ньютона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Степенная функция с натуральным и целым показателем. Её свойства и график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Контрольная работа: "Степенная функция. Её свойства и график"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Арифметический корень натуральной степени и его свойства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Преобразования числовых выражений, содержащих степени и корни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Равносильные переходы в решении иррациональных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Свойства и график корня n-ой степени как функции обратной степени с натуральным показателем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Свойства и график корня n-ой степени как функции обратной степени с натуральным показателем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Контрольная работа: "Свойства и график корня n-ой степени. Иррациональные уравнения"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Степень с рациональным показателем и её свойства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Показательная функция, её свойства и график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Логарифм числа. Свойства логарифма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sz w:val="28"/>
                <w:szCs w:val="28"/>
                <w:lang w:val="ru-RU"/>
              </w:rPr>
              <w:t>3 четверть-44 ч.</w:t>
            </w:r>
          </w:p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Логарифмическая функция, её свойства и график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Использование графика функции для решения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Равносильные переходы в решении логарифмических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Синус, косинус, тангенс и котангенс числового аргумента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Арксинус, арккосинус и арктангенс числового аргумента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Арифметическая прогрессия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Геометрическая прогрессия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Бесконечно убывающая геометрическая прогрессия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Сумма бесконечно убывающей геометрической прогрессии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sz w:val="28"/>
                <w:szCs w:val="28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color w:val="000000"/>
                <w:sz w:val="28"/>
                <w:szCs w:val="28"/>
                <w:lang w:val="ru-RU"/>
              </w:rPr>
              <w:t>4 четверть-28 ч.</w:t>
            </w: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</w:pPr>
          </w:p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Контрольная работа: "Последовательности и прогрессии"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Непрерывные функции и их свойства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Точка разрыва. Асимптоты графиков функций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Свойства функций непрерывных на отрезке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Метод интервалов для решения неравенств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Применение свойств непрерывных функций для решения задач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Первая и вторая производные функции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Определение, геометрический смысл производной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Определение, физический смысл производной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Уравнение касательной к графику функции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127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128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129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130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Производная суммы, произведения, частного и композиции функций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131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Контрольная работа: "Производная"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132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"Уравнения"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133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знаний: "Функции"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134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135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" w:hRule="atLeast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136</w:t>
            </w:r>
          </w:p>
        </w:tc>
        <w:tc>
          <w:tcPr>
            <w:tcW w:w="406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224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  <w:tblCellSpacing w:w="0" w:type="dxa"/>
        </w:trPr>
        <w:tc>
          <w:tcPr>
            <w:tcW w:w="4915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136 </w:t>
            </w:r>
          </w:p>
        </w:tc>
        <w:tc>
          <w:tcPr>
            <w:tcW w:w="1338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10 </w:t>
            </w:r>
          </w:p>
        </w:tc>
        <w:tc>
          <w:tcPr>
            <w:tcW w:w="1422" w:type="dxa"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2232" w:type="dxa"/>
            <w:gridSpan w:val="2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2842" w:type="dxa"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  <w:sectPr>
          <w:pgSz w:w="16383" w:h="11906" w:orient="landscape"/>
          <w:cols w:space="720" w:num="1"/>
        </w:sectPr>
      </w:pPr>
    </w:p>
    <w:bookmarkEnd w:id="13"/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  <w:bookmarkStart w:id="14" w:name="block-17562800"/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 w:lineRule="auto"/>
        <w:ind w:left="12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УМК: Алимов Ш.А., Колягин, Ю.М. Ткачёв М.В. и др Алгебра и начала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математического анализа. 10-11 классы: учебник для общеобразовательных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организаций: базовый и углублённый уровни, М. : Просвещение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 xml:space="preserve"> Атанасян Л.С., Бутузов В.Ф., Кадомцев С.Б. и др Геометрия.10-11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классы: учебник для общеобразовательных организаций: базовый и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углублённый уровни, М. : Просвещение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​</w:t>
      </w:r>
    </w:p>
    <w:p>
      <w:pPr>
        <w:spacing w:before="0" w:after="0" w:line="480" w:lineRule="auto"/>
        <w:ind w:left="12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МЕТОДИЧЕСКИЕ МАТЕРИАЛЫ ДЛЯ УЧИТЕЛЯ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  <w:lang w:val="ru-RU"/>
        </w:rPr>
        <w:t>Ма</w:t>
      </w: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тематика: алгебра и начала математического анализа, геометрия. Алгебра и начала математического анализа, 11 класс/ Колягин Ю.М., Ткачева М.В., Федорова Н.Е. и другие, Акционерное общество «Издательство «Просвещение»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i w:val="0"/>
          <w:color w:val="000000"/>
          <w:sz w:val="28"/>
        </w:rPr>
        <w:t>Математика: алгебра и начала математического анализа, геометрия. Алгебра и начала математического анализа, 11 класс/ Муравин Г.К., Муравина О.В., Общество с ограниченной ответственностью «ДРОФА»; Акционерное общество «Издательство «Просвещение»</w:t>
      </w:r>
    </w:p>
    <w:p>
      <w:pPr>
        <w:spacing w:before="0" w:after="0"/>
        <w:ind w:left="120"/>
        <w:jc w:val="left"/>
        <w:rPr>
          <w:rFonts w:hint="default" w:ascii="Times New Roman" w:hAnsi="Times New Roman" w:cs="Times New Roman"/>
        </w:rPr>
      </w:pPr>
    </w:p>
    <w:p>
      <w:pPr>
        <w:spacing w:before="0" w:after="0" w:line="480" w:lineRule="auto"/>
        <w:ind w:left="120"/>
        <w:jc w:val="left"/>
        <w:rPr>
          <w:rFonts w:hint="default" w:ascii="Times New Roman" w:hAnsi="Times New Roman" w:cs="Times New Roman"/>
          <w:b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bCs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bCs/>
          <w:i w:val="0"/>
          <w:color w:val="000000"/>
          <w:sz w:val="28"/>
        </w:rPr>
        <w:t>- https://resh.edu.ru/;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bCs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bCs/>
          <w:i w:val="0"/>
          <w:color w:val="000000"/>
          <w:sz w:val="28"/>
        </w:rPr>
        <w:t>- https://www.yaklass.ru/;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  <w:b w:val="0"/>
          <w:bCs/>
          <w:i w:val="0"/>
          <w:color w:val="000000"/>
          <w:sz w:val="28"/>
        </w:rPr>
      </w:pPr>
      <w:r>
        <w:rPr>
          <w:rFonts w:hint="default" w:ascii="Times New Roman" w:hAnsi="Times New Roman" w:cs="Times New Roman"/>
          <w:b w:val="0"/>
          <w:bCs/>
          <w:i w:val="0"/>
          <w:color w:val="000000"/>
          <w:sz w:val="28"/>
        </w:rPr>
        <w:t>- https://uchi.ru/;</w:t>
      </w:r>
    </w:p>
    <w:p>
      <w:pPr>
        <w:spacing w:before="0" w:after="0" w:line="240" w:lineRule="auto"/>
        <w:ind w:left="120"/>
        <w:jc w:val="left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 w:val="0"/>
          <w:bCs/>
          <w:i w:val="0"/>
          <w:color w:val="000000"/>
          <w:sz w:val="28"/>
        </w:rPr>
        <w:t>- https://education.yandex.ru/</w:t>
      </w:r>
      <w:bookmarkEnd w:id="14"/>
    </w:p>
    <w:p>
      <w:pPr>
        <w:spacing w:before="0" w:after="0" w:line="480" w:lineRule="auto"/>
        <w:ind w:left="120"/>
        <w:jc w:val="left"/>
        <w:rPr>
          <w:rFonts w:hint="default" w:ascii="Times New Roman" w:hAnsi="Times New Roman" w:cs="Times New Roman"/>
        </w:rPr>
      </w:pPr>
    </w:p>
    <w:sectPr>
      <w:pgSz w:w="16839" w:h="11907" w:orient="landscape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CzSVju0AAAAAUBAAAPAAAAAAAAAAEAIAAAACIAAABkcnMvZG93&#10;bnJldi54bWxQSwECFAAUAAAACACHTuJApDVo0EECAABzBAAADgAAAAAAAAABACAAAAAfAQAAZHJz&#10;L2Uyb0RvYy54bWxQSwUGAAAAAAYABgBZAQAA0g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017A1"/>
    <w:rsid w:val="0E3A6663"/>
    <w:rsid w:val="0F143A71"/>
    <w:rsid w:val="13367268"/>
    <w:rsid w:val="41101A91"/>
    <w:rsid w:val="60B20B3F"/>
    <w:rsid w:val="68ED71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0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1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0">
    <w:name w:val="Normal Indent"/>
    <w:basedOn w:val="1"/>
    <w:unhideWhenUsed/>
    <w:qFormat/>
    <w:uiPriority w:val="99"/>
    <w:pPr>
      <w:ind w:left="720"/>
    </w:pPr>
  </w:style>
  <w:style w:type="paragraph" w:styleId="11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2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</w:pPr>
  </w:style>
  <w:style w:type="paragraph" w:styleId="13">
    <w:name w:val="Title"/>
    <w:basedOn w:val="1"/>
    <w:next w:val="1"/>
    <w:link w:val="23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1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</w:pPr>
  </w:style>
  <w:style w:type="paragraph" w:styleId="15">
    <w:name w:val="Subtitle"/>
    <w:basedOn w:val="1"/>
    <w:next w:val="1"/>
    <w:link w:val="22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16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Header Char"/>
    <w:basedOn w:val="6"/>
    <w:link w:val="12"/>
    <w:qFormat/>
    <w:uiPriority w:val="99"/>
  </w:style>
  <w:style w:type="character" w:customStyle="1" w:styleId="18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9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0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1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22">
    <w:name w:val="Subtitle Char"/>
    <w:basedOn w:val="6"/>
    <w:link w:val="15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character" w:customStyle="1" w:styleId="23">
    <w:name w:val="Title Char"/>
    <w:basedOn w:val="6"/>
    <w:link w:val="13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2</TotalTime>
  <ScaleCrop>false</ScaleCrop>
  <LinksUpToDate>false</LinksUpToDate>
  <Application>WPS Office_12.2.0.13215_F1E327BC-269C-435d-A152-05C5408002CA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2023-09-13T04:06:00Z</dcterms:created>
  <dc:creator>ASUS Vivobook</dc:creator>
  <cp:lastModifiedBy>ASUS Vivobook</cp:lastModifiedBy>
  <dcterms:modified xsi:type="dcterms:W3CDTF">2023-09-17T18:42:44Z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8381EAE88C6F4F9A90BFE68C25635198_13</vt:lpwstr>
  </property>
</Properties>
</file>